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77" w:rsidRPr="0071356E" w:rsidRDefault="00B82E77" w:rsidP="005809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1356E">
        <w:rPr>
          <w:rFonts w:ascii="Arial" w:hAnsi="Arial" w:cs="Arial"/>
          <w:b/>
          <w:sz w:val="28"/>
          <w:szCs w:val="28"/>
          <w:u w:val="single"/>
        </w:rPr>
        <w:t>CAMINO A LA RECUPERACION</w:t>
      </w:r>
    </w:p>
    <w:p w:rsidR="00B82E77" w:rsidRDefault="00B82E77" w:rsidP="0071356E">
      <w:pPr>
        <w:pStyle w:val="NoSpacing"/>
        <w:jc w:val="right"/>
      </w:pPr>
      <w:r w:rsidRPr="0071356E">
        <w:t>Gobierno del Japón</w:t>
      </w:r>
    </w:p>
    <w:p w:rsidR="00B82E77" w:rsidRPr="00226436" w:rsidRDefault="00B82E77" w:rsidP="00226436">
      <w:pPr>
        <w:pStyle w:val="NoSpacing"/>
        <w:jc w:val="right"/>
      </w:pPr>
      <w:r w:rsidRPr="0071356E">
        <w:t xml:space="preserve">Septiembre </w:t>
      </w:r>
      <w:r>
        <w:t>2011</w:t>
      </w:r>
    </w:p>
    <w:p w:rsidR="00B82E77" w:rsidRDefault="00B82E77" w:rsidP="005809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2E77" w:rsidRPr="0058092A" w:rsidRDefault="00B82E77" w:rsidP="005809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</w:t>
      </w:r>
      <w:r w:rsidRPr="0058092A">
        <w:rPr>
          <w:rFonts w:ascii="Arial" w:hAnsi="Arial" w:cs="Arial"/>
          <w:b/>
          <w:sz w:val="24"/>
          <w:szCs w:val="24"/>
          <w:u w:val="single"/>
        </w:rPr>
        <w:t xml:space="preserve"> DE ESTRATEGIAS PARA LA REVILATIZACION DEL JAPON </w:t>
      </w:r>
    </w:p>
    <w:p w:rsidR="00B82E77" w:rsidRPr="0058092A" w:rsidRDefault="00B82E77" w:rsidP="00D20E5C">
      <w:pPr>
        <w:jc w:val="both"/>
        <w:rPr>
          <w:rFonts w:ascii="Arial" w:hAnsi="Arial" w:cs="Arial"/>
          <w:sz w:val="24"/>
          <w:szCs w:val="24"/>
        </w:rPr>
      </w:pPr>
    </w:p>
    <w:p w:rsidR="00B82E77" w:rsidRPr="0058092A" w:rsidRDefault="00B82E77" w:rsidP="00D20E5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8092A">
        <w:rPr>
          <w:rFonts w:ascii="Arial" w:hAnsi="Arial" w:cs="Arial"/>
          <w:b/>
          <w:sz w:val="24"/>
          <w:szCs w:val="24"/>
        </w:rPr>
        <w:t>Políticas Básicas para la Gestión Económica y Fiscal y la Perspectiva Macroeconómica.</w:t>
      </w:r>
    </w:p>
    <w:p w:rsidR="00B82E77" w:rsidRPr="0058092A" w:rsidRDefault="00B82E77" w:rsidP="00D20E5C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</w:rPr>
        <w:t>Es posible</w:t>
      </w:r>
      <w:r w:rsidRPr="0058092A">
        <w:rPr>
          <w:rFonts w:ascii="Arial" w:hAnsi="Arial" w:cs="Arial"/>
          <w:sz w:val="24"/>
          <w:szCs w:val="24"/>
        </w:rPr>
        <w:t xml:space="preserve"> alcanzar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 en un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período comprendido entre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año fiscal 2011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FY2020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ratios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crecimiento promedio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aproximadamente el 3%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(nominal)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el 2%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(real)</w:t>
      </w:r>
      <w:r w:rsidRPr="0058092A">
        <w:rPr>
          <w:rFonts w:ascii="Arial" w:hAnsi="Arial" w:cs="Arial"/>
          <w:sz w:val="24"/>
          <w:szCs w:val="24"/>
        </w:rPr>
        <w:t xml:space="preserve">. </w:t>
      </w:r>
      <w:r w:rsidRPr="0058092A">
        <w:rPr>
          <w:rStyle w:val="hps"/>
          <w:rFonts w:ascii="Arial" w:hAnsi="Arial" w:cs="Arial"/>
          <w:sz w:val="24"/>
          <w:szCs w:val="24"/>
        </w:rPr>
        <w:t>El Gobierno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tomará acciones firmes así como necesarias para el mercado de cambios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Pr="0058092A" w:rsidRDefault="00B82E77" w:rsidP="00D20E5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Fonts w:ascii="Arial" w:hAnsi="Arial" w:cs="Arial"/>
          <w:b/>
          <w:sz w:val="24"/>
          <w:szCs w:val="24"/>
        </w:rPr>
        <w:t>Políticas de Estrategias para Revitalizar Japón.</w:t>
      </w:r>
    </w:p>
    <w:p w:rsidR="00B82E77" w:rsidRPr="0058092A" w:rsidRDefault="00B82E77" w:rsidP="00D20E5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58092A">
        <w:rPr>
          <w:rFonts w:ascii="Arial" w:hAnsi="Arial" w:cs="Arial"/>
          <w:sz w:val="24"/>
          <w:szCs w:val="24"/>
          <w:u w:val="single"/>
        </w:rPr>
        <w:t xml:space="preserve">Estrategia Innovadora para la Energía y el Medioambiente 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El Gobierno deberá (a) reformar las estructuras de la demanda; (b) diversificar los métodos de abastecimiento; (c) reformar los sistemas eléctricos de apoyo a estas estructuras y métodos; y (d) tomar medidas exhaustivas de seguridad y autorizar el uso de las centrales nucleares cuando la seguridad haya sido confirmada a fin de estabilizar el suministro e inmediatamente la situación de la demanda. </w:t>
      </w:r>
      <w:r w:rsidRPr="0058092A">
        <w:rPr>
          <w:rStyle w:val="hps"/>
          <w:rFonts w:ascii="Arial" w:hAnsi="Arial" w:cs="Arial"/>
          <w:sz w:val="24"/>
          <w:szCs w:val="24"/>
        </w:rPr>
        <w:t>Las interrupciones de energía planificadas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restricciones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el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uso de la electricidad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serán evitadas</w:t>
      </w:r>
      <w:r w:rsidRPr="0058092A">
        <w:rPr>
          <w:rFonts w:ascii="Arial" w:hAnsi="Arial" w:cs="Arial"/>
          <w:sz w:val="24"/>
          <w:szCs w:val="24"/>
        </w:rPr>
        <w:t xml:space="preserve">.  </w:t>
      </w:r>
      <w:r w:rsidRPr="0058092A">
        <w:rPr>
          <w:rStyle w:val="hps"/>
          <w:rFonts w:ascii="Arial" w:hAnsi="Arial" w:cs="Arial"/>
          <w:sz w:val="24"/>
          <w:szCs w:val="24"/>
        </w:rPr>
        <w:t>Los riesgos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una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escasez de energía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alrededor de un 10%</w:t>
      </w:r>
      <w:r w:rsidRPr="0058092A">
        <w:rPr>
          <w:rFonts w:ascii="Arial" w:hAnsi="Arial" w:cs="Arial"/>
          <w:sz w:val="24"/>
          <w:szCs w:val="24"/>
        </w:rPr>
        <w:t xml:space="preserve"> en </w:t>
      </w:r>
      <w:r w:rsidRPr="0058092A">
        <w:rPr>
          <w:rStyle w:val="hps"/>
          <w:rFonts w:ascii="Arial" w:hAnsi="Arial" w:cs="Arial"/>
          <w:sz w:val="24"/>
          <w:szCs w:val="24"/>
        </w:rPr>
        <w:t>el próximo verano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aumento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los costos de la electricidad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aproximadamente un 20</w:t>
      </w:r>
      <w:r w:rsidRPr="0058092A">
        <w:rPr>
          <w:rFonts w:ascii="Arial" w:hAnsi="Arial" w:cs="Arial"/>
          <w:sz w:val="24"/>
          <w:szCs w:val="24"/>
        </w:rPr>
        <w:t xml:space="preserve">% </w:t>
      </w:r>
      <w:r w:rsidRPr="0058092A">
        <w:rPr>
          <w:rStyle w:val="hps"/>
          <w:rFonts w:ascii="Arial" w:hAnsi="Arial" w:cs="Arial"/>
          <w:sz w:val="24"/>
          <w:szCs w:val="24"/>
        </w:rPr>
        <w:t>sobre una base anual</w:t>
      </w:r>
      <w:r w:rsidRPr="0058092A">
        <w:rPr>
          <w:rFonts w:ascii="Arial" w:hAnsi="Arial" w:cs="Arial"/>
          <w:sz w:val="24"/>
          <w:szCs w:val="24"/>
        </w:rPr>
        <w:t xml:space="preserve"> deberá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 reducirse al mínimo</w:t>
      </w:r>
      <w:r w:rsidRPr="0058092A">
        <w:rPr>
          <w:rFonts w:ascii="Arial" w:hAnsi="Arial" w:cs="Arial"/>
          <w:sz w:val="24"/>
          <w:szCs w:val="24"/>
        </w:rPr>
        <w:t>. Varias m</w:t>
      </w:r>
      <w:r w:rsidRPr="0058092A">
        <w:rPr>
          <w:rStyle w:val="hps"/>
          <w:rFonts w:ascii="Arial" w:hAnsi="Arial" w:cs="Arial"/>
          <w:sz w:val="24"/>
          <w:szCs w:val="24"/>
        </w:rPr>
        <w:t>edidas serán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materializadas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el otoño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2011,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mediante la movilización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todas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cada</w:t>
      </w:r>
      <w:r w:rsidRPr="0058092A">
        <w:rPr>
          <w:rFonts w:ascii="Arial" w:hAnsi="Arial" w:cs="Arial"/>
          <w:sz w:val="24"/>
          <w:szCs w:val="24"/>
        </w:rPr>
        <w:t xml:space="preserve"> una de las </w:t>
      </w:r>
      <w:r w:rsidRPr="0058092A">
        <w:rPr>
          <w:rStyle w:val="hps"/>
          <w:rFonts w:ascii="Arial" w:hAnsi="Arial" w:cs="Arial"/>
          <w:sz w:val="24"/>
          <w:szCs w:val="24"/>
        </w:rPr>
        <w:t>políticas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incluyendo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tercer presupuesto suplementario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para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año fiscal 2011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la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reforma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los reglamentos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sistemas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De mediano a largo plazo, las estrategias serán materializadas sobre la base de la Compilación Provisional de Puntos de Discusión para la Formulación de una Estrategia Innovadora para la Energía y el Medio Ambiente. </w:t>
      </w:r>
      <w:r w:rsidRPr="0058092A">
        <w:rPr>
          <w:rStyle w:val="hps"/>
          <w:rFonts w:ascii="Arial" w:hAnsi="Arial" w:cs="Arial"/>
          <w:sz w:val="24"/>
          <w:szCs w:val="24"/>
        </w:rPr>
        <w:t>El Gobierno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revisará el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actual Plan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Básico de Energía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 partir de cero</w:t>
      </w:r>
      <w:r w:rsidRPr="0058092A">
        <w:rPr>
          <w:rFonts w:ascii="Arial" w:hAnsi="Arial" w:cs="Arial"/>
          <w:sz w:val="24"/>
          <w:szCs w:val="24"/>
        </w:rPr>
        <w:t>, elaborará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 un escenario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reducción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dependencia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energía nuclear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reforzará y acelerará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estrategia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innovación Ecológica.</w:t>
      </w:r>
    </w:p>
    <w:p w:rsidR="00B82E77" w:rsidRPr="0058092A" w:rsidRDefault="00B82E77" w:rsidP="00D20E5C">
      <w:pPr>
        <w:pStyle w:val="NoSpacing"/>
        <w:numPr>
          <w:ilvl w:val="0"/>
          <w:numId w:val="2"/>
        </w:numPr>
        <w:jc w:val="both"/>
        <w:rPr>
          <w:rStyle w:val="hps"/>
          <w:rFonts w:ascii="Arial" w:hAnsi="Arial" w:cs="Arial"/>
          <w:sz w:val="24"/>
          <w:szCs w:val="24"/>
          <w:u w:val="single"/>
        </w:rPr>
      </w:pPr>
      <w:r w:rsidRPr="0058092A">
        <w:rPr>
          <w:rStyle w:val="hps"/>
          <w:rFonts w:ascii="Arial" w:hAnsi="Arial" w:cs="Arial"/>
          <w:sz w:val="24"/>
          <w:szCs w:val="24"/>
          <w:u w:val="single"/>
        </w:rPr>
        <w:t xml:space="preserve"> Prevención de vaciamiento de la Industria y el Desarrollo de los Mercados de Ultramar.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>El Gobierno deberá despejar la preocupación causada por las restricciones de la electricidad y el incidente de la central nuclear, con lo que buscará restaurar y reconstruir las cadenas de abastecimiento y la “marca Japón”.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Las medidas que deberán adoptarse para hacer </w:t>
      </w:r>
      <w:r w:rsidRPr="0058092A">
        <w:rPr>
          <w:rStyle w:val="hps"/>
          <w:rFonts w:ascii="Arial" w:hAnsi="Arial" w:cs="Arial"/>
          <w:sz w:val="24"/>
          <w:szCs w:val="24"/>
        </w:rPr>
        <w:t>un cambio hacia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nuevas estructuras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industrias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mercados incluyen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fortalecimiento de la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competitividad de las empresas de negocios a través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medidas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tales como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una reducción del 5</w:t>
      </w:r>
      <w:r w:rsidRPr="0058092A">
        <w:rPr>
          <w:rFonts w:ascii="Arial" w:hAnsi="Arial" w:cs="Arial"/>
          <w:sz w:val="24"/>
          <w:szCs w:val="24"/>
        </w:rPr>
        <w:t xml:space="preserve">% en la tasa </w:t>
      </w:r>
      <w:r w:rsidRPr="0058092A">
        <w:rPr>
          <w:rStyle w:val="hps"/>
          <w:rFonts w:ascii="Arial" w:hAnsi="Arial" w:cs="Arial"/>
          <w:sz w:val="24"/>
          <w:szCs w:val="24"/>
        </w:rPr>
        <w:t>efectiva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del impuesto sobre las sociedades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el fomento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del talento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de clase mundial 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los esfuerzos para construir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infraestructura en el exterior</w:t>
      </w:r>
      <w:r w:rsidRPr="0058092A">
        <w:rPr>
          <w:rFonts w:ascii="Arial" w:hAnsi="Arial" w:cs="Arial"/>
          <w:sz w:val="24"/>
          <w:szCs w:val="24"/>
        </w:rPr>
        <w:t xml:space="preserve">, el apoyo </w:t>
      </w:r>
      <w:r w:rsidRPr="0058092A">
        <w:rPr>
          <w:rStyle w:val="hps"/>
          <w:rFonts w:ascii="Arial" w:hAnsi="Arial" w:cs="Arial"/>
          <w:sz w:val="24"/>
          <w:szCs w:val="24"/>
        </w:rPr>
        <w:t>para la expansión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pequeñas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medianas empresas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 los mercados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ultramar</w:t>
      </w:r>
      <w:r w:rsidRPr="0058092A">
        <w:rPr>
          <w:rFonts w:ascii="Arial" w:hAnsi="Arial" w:cs="Arial"/>
          <w:sz w:val="24"/>
          <w:szCs w:val="24"/>
        </w:rPr>
        <w:t xml:space="preserve">, y el </w:t>
      </w:r>
      <w:r w:rsidRPr="0058092A">
        <w:rPr>
          <w:rStyle w:val="hps"/>
          <w:rFonts w:ascii="Arial" w:hAnsi="Arial" w:cs="Arial"/>
          <w:sz w:val="24"/>
          <w:szCs w:val="24"/>
        </w:rPr>
        <w:t>reforzamiento de las funciones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los mercados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capital financiero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Pr="0058092A" w:rsidRDefault="00B82E77" w:rsidP="00D20E5C">
      <w:pPr>
        <w:pStyle w:val="NoSpacing"/>
        <w:numPr>
          <w:ilvl w:val="0"/>
          <w:numId w:val="2"/>
        </w:numPr>
        <w:jc w:val="both"/>
        <w:rPr>
          <w:rStyle w:val="hps"/>
          <w:rFonts w:ascii="Arial" w:hAnsi="Arial" w:cs="Arial"/>
          <w:sz w:val="24"/>
          <w:szCs w:val="24"/>
          <w:u w:val="single"/>
        </w:rPr>
      </w:pPr>
      <w:r w:rsidRPr="0058092A">
        <w:rPr>
          <w:rStyle w:val="hps"/>
          <w:rFonts w:ascii="Arial" w:hAnsi="Arial" w:cs="Arial"/>
          <w:sz w:val="24"/>
          <w:szCs w:val="24"/>
          <w:u w:val="single"/>
        </w:rPr>
        <w:t>El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fortalecimiento de los vínculos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entre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los países.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</w:rPr>
        <w:t>El Gobierno redoblará esfuerzos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para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iniciar lo antes posible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entre Japón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Unión Europea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negociaciones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</w:t>
      </w:r>
      <w:r>
        <w:rPr>
          <w:rStyle w:val="hps"/>
          <w:rFonts w:ascii="Arial" w:hAnsi="Arial" w:cs="Arial"/>
          <w:sz w:val="24"/>
          <w:szCs w:val="24"/>
        </w:rPr>
        <w:t>l Acuerdo de Cooperación Económica,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 EPA</w:t>
      </w:r>
      <w:r>
        <w:rPr>
          <w:rStyle w:val="hps"/>
          <w:rFonts w:ascii="Arial" w:hAnsi="Arial" w:cs="Arial"/>
          <w:sz w:val="24"/>
          <w:szCs w:val="24"/>
        </w:rPr>
        <w:t xml:space="preserve"> (por sus siglas en ingles: Economic Partnership Agreement),</w:t>
      </w:r>
      <w:r w:rsidRPr="0058092A">
        <w:rPr>
          <w:rFonts w:ascii="Arial" w:hAnsi="Arial" w:cs="Arial"/>
          <w:sz w:val="24"/>
          <w:szCs w:val="24"/>
        </w:rPr>
        <w:t xml:space="preserve"> y </w:t>
      </w:r>
      <w:r w:rsidRPr="0058092A">
        <w:rPr>
          <w:rStyle w:val="hps"/>
          <w:rFonts w:ascii="Arial" w:hAnsi="Arial" w:cs="Arial"/>
          <w:sz w:val="24"/>
          <w:szCs w:val="24"/>
        </w:rPr>
        <w:t>para completar</w:t>
      </w:r>
      <w:r w:rsidRPr="0058092A">
        <w:rPr>
          <w:rFonts w:ascii="Arial" w:hAnsi="Arial" w:cs="Arial"/>
          <w:sz w:val="24"/>
          <w:szCs w:val="24"/>
        </w:rPr>
        <w:t xml:space="preserve"> dentro de </w:t>
      </w:r>
      <w:r w:rsidRPr="0058092A">
        <w:rPr>
          <w:rStyle w:val="hps"/>
          <w:rFonts w:ascii="Arial" w:hAnsi="Arial" w:cs="Arial"/>
          <w:sz w:val="24"/>
          <w:szCs w:val="24"/>
        </w:rPr>
        <w:t>2011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un estudio conjunto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con China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Corea del Sur</w:t>
      </w:r>
      <w:r w:rsidRPr="0058092A">
        <w:rPr>
          <w:rFonts w:ascii="Arial" w:hAnsi="Arial" w:cs="Arial"/>
          <w:sz w:val="24"/>
          <w:szCs w:val="24"/>
        </w:rPr>
        <w:t xml:space="preserve"> sobre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 un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acuerdo trilateral de libre comercio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entre Japón- China</w:t>
      </w:r>
      <w:r w:rsidRPr="0058092A">
        <w:rPr>
          <w:rFonts w:ascii="Arial" w:hAnsi="Arial" w:cs="Arial"/>
          <w:sz w:val="24"/>
          <w:szCs w:val="24"/>
        </w:rPr>
        <w:t xml:space="preserve">-República de Corea </w:t>
      </w:r>
      <w:r w:rsidRPr="0058092A">
        <w:rPr>
          <w:rStyle w:val="hps"/>
          <w:rFonts w:ascii="Arial" w:hAnsi="Arial" w:cs="Arial"/>
          <w:sz w:val="24"/>
          <w:szCs w:val="24"/>
        </w:rPr>
        <w:t>para iniciar las negociaciones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el año 2012</w:t>
      </w:r>
      <w:r w:rsidRPr="0058092A">
        <w:rPr>
          <w:rFonts w:ascii="Arial" w:hAnsi="Arial" w:cs="Arial"/>
          <w:sz w:val="24"/>
          <w:szCs w:val="24"/>
        </w:rPr>
        <w:t>. Los es</w:t>
      </w:r>
      <w:r w:rsidRPr="0058092A">
        <w:rPr>
          <w:rStyle w:val="hps"/>
          <w:rFonts w:ascii="Arial" w:hAnsi="Arial" w:cs="Arial"/>
          <w:sz w:val="24"/>
          <w:szCs w:val="24"/>
        </w:rPr>
        <w:t>fuerzos en</w:t>
      </w:r>
      <w:r w:rsidRPr="0058092A">
        <w:rPr>
          <w:rFonts w:ascii="Arial" w:hAnsi="Arial" w:cs="Arial"/>
          <w:sz w:val="24"/>
          <w:szCs w:val="24"/>
        </w:rPr>
        <w:t xml:space="preserve"> las negociaciones de</w:t>
      </w:r>
      <w:r>
        <w:rPr>
          <w:rFonts w:ascii="Arial" w:hAnsi="Arial" w:cs="Arial"/>
          <w:sz w:val="24"/>
          <w:szCs w:val="24"/>
        </w:rPr>
        <w:t>l</w:t>
      </w:r>
      <w:r w:rsidRPr="0058092A">
        <w:rPr>
          <w:rFonts w:ascii="Arial" w:hAnsi="Arial" w:cs="Arial"/>
          <w:sz w:val="24"/>
          <w:szCs w:val="24"/>
        </w:rPr>
        <w:t xml:space="preserve"> EPA entre </w:t>
      </w:r>
      <w:r w:rsidRPr="0058092A">
        <w:rPr>
          <w:rStyle w:val="hps"/>
          <w:rFonts w:ascii="Arial" w:hAnsi="Arial" w:cs="Arial"/>
          <w:sz w:val="24"/>
          <w:szCs w:val="24"/>
        </w:rPr>
        <w:t>Japón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Australia</w:t>
      </w:r>
      <w:r w:rsidRPr="0058092A">
        <w:rPr>
          <w:rFonts w:ascii="Arial" w:hAnsi="Arial" w:cs="Arial"/>
          <w:sz w:val="24"/>
          <w:szCs w:val="24"/>
        </w:rPr>
        <w:t>, así como las negociaciones de</w:t>
      </w:r>
      <w:r>
        <w:rPr>
          <w:rFonts w:ascii="Arial" w:hAnsi="Arial" w:cs="Arial"/>
          <w:sz w:val="24"/>
          <w:szCs w:val="24"/>
        </w:rPr>
        <w:t xml:space="preserve">l </w:t>
      </w:r>
      <w:r w:rsidRPr="0058092A">
        <w:rPr>
          <w:rFonts w:ascii="Arial" w:hAnsi="Arial" w:cs="Arial"/>
          <w:sz w:val="24"/>
          <w:szCs w:val="24"/>
        </w:rPr>
        <w:t xml:space="preserve">EPA entre </w:t>
      </w:r>
      <w:r w:rsidRPr="0058092A">
        <w:rPr>
          <w:rStyle w:val="hps"/>
          <w:rFonts w:ascii="Arial" w:hAnsi="Arial" w:cs="Arial"/>
          <w:sz w:val="24"/>
          <w:szCs w:val="24"/>
        </w:rPr>
        <w:t>Japón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Corea del Sur también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fortalecieron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Considerando el punto de que </w:t>
      </w:r>
      <w:r>
        <w:rPr>
          <w:rFonts w:ascii="Arial" w:hAnsi="Arial" w:cs="Arial"/>
          <w:sz w:val="24"/>
          <w:szCs w:val="24"/>
        </w:rPr>
        <w:t xml:space="preserve">la Alianza Transpacífico, </w:t>
      </w:r>
      <w:r w:rsidRPr="0058092A">
        <w:rPr>
          <w:rFonts w:ascii="Arial" w:hAnsi="Arial" w:cs="Arial"/>
          <w:sz w:val="24"/>
          <w:szCs w:val="24"/>
        </w:rPr>
        <w:t>TPP</w:t>
      </w:r>
      <w:r>
        <w:rPr>
          <w:rFonts w:ascii="Arial" w:hAnsi="Arial" w:cs="Arial"/>
          <w:sz w:val="24"/>
          <w:szCs w:val="24"/>
        </w:rPr>
        <w:t xml:space="preserve"> (por sus siglas en ingles: Trans-Pacific Partnership),</w:t>
      </w:r>
      <w:r w:rsidRPr="0058092A">
        <w:rPr>
          <w:rFonts w:ascii="Arial" w:hAnsi="Arial" w:cs="Arial"/>
          <w:sz w:val="24"/>
          <w:szCs w:val="24"/>
        </w:rPr>
        <w:t xml:space="preserve"> es un asunto que está afectando </w:t>
      </w:r>
      <w:r w:rsidRPr="0058092A">
        <w:rPr>
          <w:rStyle w:val="hps"/>
          <w:rFonts w:ascii="Arial" w:hAnsi="Arial" w:cs="Arial"/>
          <w:sz w:val="24"/>
          <w:szCs w:val="24"/>
        </w:rPr>
        <w:t>la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reconstrucción de la agricultura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la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región afectada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-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así como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otros puntos</w:t>
      </w:r>
      <w:r w:rsidRPr="0058092A">
        <w:rPr>
          <w:rFonts w:ascii="Arial" w:hAnsi="Arial" w:cs="Arial"/>
          <w:sz w:val="24"/>
          <w:szCs w:val="24"/>
        </w:rPr>
        <w:t xml:space="preserve"> tales </w:t>
      </w:r>
      <w:r w:rsidRPr="0058092A">
        <w:rPr>
          <w:rStyle w:val="hps"/>
          <w:rFonts w:ascii="Arial" w:hAnsi="Arial" w:cs="Arial"/>
          <w:sz w:val="24"/>
          <w:szCs w:val="24"/>
        </w:rPr>
        <w:t>como el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estado del avance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las negociaciones internacionales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la preocupación por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vaciamiento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industria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-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consideración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el Gobierno</w:t>
      </w:r>
      <w:r w:rsidRPr="0058092A">
        <w:rPr>
          <w:rFonts w:ascii="Arial" w:hAnsi="Arial" w:cs="Arial"/>
          <w:sz w:val="24"/>
          <w:szCs w:val="24"/>
        </w:rPr>
        <w:t xml:space="preserve"> tendrá que </w:t>
      </w:r>
      <w:r w:rsidRPr="0058092A">
        <w:rPr>
          <w:rStyle w:val="hps"/>
          <w:rFonts w:ascii="Arial" w:hAnsi="Arial" w:cs="Arial"/>
          <w:sz w:val="24"/>
          <w:szCs w:val="24"/>
        </w:rPr>
        <w:t>discutir el asunto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a fondo.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momento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una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decisión sobre si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participar en las negociaciones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para el Acuerdo</w:t>
      </w:r>
      <w:r w:rsidRPr="005809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Alianza Transpacífico (</w:t>
      </w:r>
      <w:r w:rsidRPr="0058092A">
        <w:rPr>
          <w:rStyle w:val="hps"/>
          <w:rFonts w:ascii="Arial" w:hAnsi="Arial" w:cs="Arial"/>
          <w:sz w:val="24"/>
          <w:szCs w:val="24"/>
        </w:rPr>
        <w:t>TPP</w:t>
      </w:r>
      <w:r>
        <w:rPr>
          <w:rStyle w:val="hps"/>
          <w:rFonts w:ascii="Arial" w:hAnsi="Arial" w:cs="Arial"/>
          <w:sz w:val="24"/>
          <w:szCs w:val="24"/>
        </w:rPr>
        <w:t>)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se considera</w:t>
      </w:r>
      <w:r w:rsidRPr="0058092A">
        <w:rPr>
          <w:rFonts w:ascii="Arial" w:hAnsi="Arial" w:cs="Arial"/>
          <w:sz w:val="24"/>
          <w:szCs w:val="24"/>
        </w:rPr>
        <w:t xml:space="preserve">rá </w:t>
      </w:r>
      <w:r w:rsidRPr="0058092A">
        <w:rPr>
          <w:rStyle w:val="hps"/>
          <w:rFonts w:ascii="Arial" w:hAnsi="Arial" w:cs="Arial"/>
          <w:sz w:val="24"/>
          <w:szCs w:val="24"/>
        </w:rPr>
        <w:t>desde una perspectiva global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 xml:space="preserve">y </w:t>
      </w:r>
      <w:r>
        <w:rPr>
          <w:rStyle w:val="hps"/>
          <w:rFonts w:ascii="Arial" w:hAnsi="Arial" w:cs="Arial"/>
          <w:sz w:val="24"/>
          <w:szCs w:val="24"/>
        </w:rPr>
        <w:t xml:space="preserve">se </w:t>
      </w:r>
      <w:r w:rsidRPr="0058092A">
        <w:rPr>
          <w:rStyle w:val="hps"/>
          <w:rFonts w:ascii="Arial" w:hAnsi="Arial" w:cs="Arial"/>
          <w:sz w:val="24"/>
          <w:szCs w:val="24"/>
        </w:rPr>
        <w:t>decidirá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lo más pronto posible.</w:t>
      </w:r>
    </w:p>
    <w:p w:rsidR="00B82E77" w:rsidRPr="0058092A" w:rsidRDefault="00B82E77" w:rsidP="00D20E5C">
      <w:pPr>
        <w:pStyle w:val="NoSpacing"/>
        <w:numPr>
          <w:ilvl w:val="0"/>
          <w:numId w:val="2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  <w:u w:val="single"/>
        </w:rPr>
        <w:t>Revitalización de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la Agricultura</w:t>
      </w:r>
      <w:r w:rsidRPr="0058092A">
        <w:rPr>
          <w:rFonts w:ascii="Arial" w:hAnsi="Arial" w:cs="Arial"/>
          <w:sz w:val="24"/>
          <w:szCs w:val="24"/>
          <w:u w:val="single"/>
        </w:rPr>
        <w:t>, Silvicultura y Pesca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 El Gobierno </w:t>
      </w:r>
      <w:r w:rsidRPr="0058092A">
        <w:rPr>
          <w:rStyle w:val="hps"/>
          <w:rFonts w:ascii="Arial" w:hAnsi="Arial" w:cs="Arial"/>
          <w:sz w:val="24"/>
          <w:szCs w:val="24"/>
        </w:rPr>
        <w:t>deberá trabajar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una manera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concentrada durante cinco años para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mejorar la competitividad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la solidez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la agricultura, la silvicultura y la pesca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Japón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para promover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economías regionales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sobre la base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una propuesta provisional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por el Consejo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para Promover la Revitalización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la Alimentación,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Agricultura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silvicultura y Pesca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Pr="0058092A" w:rsidRDefault="00B82E77" w:rsidP="00D20E5C">
      <w:pPr>
        <w:pStyle w:val="NoSpacing"/>
        <w:numPr>
          <w:ilvl w:val="0"/>
          <w:numId w:val="3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Con el fin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hacer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compatible</w:t>
      </w:r>
      <w:r w:rsidRPr="0058092A">
        <w:rPr>
          <w:rFonts w:ascii="Arial" w:hAnsi="Arial" w:cs="Arial"/>
          <w:sz w:val="24"/>
          <w:szCs w:val="24"/>
        </w:rPr>
        <w:t xml:space="preserve"> el </w:t>
      </w:r>
      <w:r w:rsidRPr="0058092A">
        <w:rPr>
          <w:rStyle w:val="hps"/>
          <w:rFonts w:ascii="Arial" w:hAnsi="Arial" w:cs="Arial"/>
          <w:sz w:val="24"/>
          <w:szCs w:val="24"/>
        </w:rPr>
        <w:t>alto nivel</w:t>
      </w:r>
      <w:r w:rsidRPr="0058092A">
        <w:rPr>
          <w:rFonts w:ascii="Arial" w:hAnsi="Arial" w:cs="Arial"/>
          <w:sz w:val="24"/>
          <w:szCs w:val="24"/>
        </w:rPr>
        <w:t xml:space="preserve"> económico </w:t>
      </w:r>
      <w:r w:rsidRPr="0058092A">
        <w:rPr>
          <w:rStyle w:val="hps"/>
          <w:rFonts w:ascii="Arial" w:hAnsi="Arial" w:cs="Arial"/>
          <w:sz w:val="24"/>
          <w:szCs w:val="24"/>
        </w:rPr>
        <w:t>de las asociaciones y la revitalización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agricultura, la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silvicultura y la pesca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es necesario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resolver las cuestiones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especificadas en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propuesta provisional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asegurar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el entendimiento público</w:t>
      </w:r>
      <w:r w:rsidRPr="0058092A">
        <w:rPr>
          <w:rFonts w:ascii="Arial" w:hAnsi="Arial" w:cs="Arial"/>
          <w:sz w:val="24"/>
          <w:szCs w:val="24"/>
        </w:rPr>
        <w:t xml:space="preserve">, así como además </w:t>
      </w:r>
      <w:r w:rsidRPr="0058092A">
        <w:rPr>
          <w:rStyle w:val="hps"/>
          <w:rFonts w:ascii="Arial" w:hAnsi="Arial" w:cs="Arial"/>
          <w:sz w:val="24"/>
          <w:szCs w:val="24"/>
        </w:rPr>
        <w:t>recursos financieros estables.</w:t>
      </w:r>
    </w:p>
    <w:p w:rsidR="00B82E77" w:rsidRPr="0058092A" w:rsidRDefault="00B82E77" w:rsidP="00D20E5C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Consideraciones así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se hará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manera concreta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en cuestiones como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los cambios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los portadores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las cargas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 los consumidores 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los contribuyentes</w:t>
      </w:r>
      <w:r w:rsidRPr="0058092A">
        <w:rPr>
          <w:rFonts w:ascii="Arial" w:hAnsi="Arial" w:cs="Arial"/>
          <w:sz w:val="24"/>
          <w:szCs w:val="24"/>
        </w:rPr>
        <w:t xml:space="preserve">, la reforma </w:t>
      </w:r>
      <w:r w:rsidRPr="0058092A">
        <w:rPr>
          <w:rStyle w:val="hps"/>
          <w:rFonts w:ascii="Arial" w:hAnsi="Arial" w:cs="Arial"/>
          <w:sz w:val="24"/>
          <w:szCs w:val="24"/>
        </w:rPr>
        <w:t>de los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regímenes de pagos directos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los mecanismos de distribución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beneficios derivados por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 apertura del país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Pr="0058092A" w:rsidRDefault="00B82E77" w:rsidP="003154D6">
      <w:pPr>
        <w:pStyle w:val="NoSpacing"/>
        <w:numPr>
          <w:ilvl w:val="0"/>
          <w:numId w:val="2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  <w:u w:val="single"/>
        </w:rPr>
        <w:t>Fomentando una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S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ociedad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orientada al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C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recimiento de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la Longevidad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y</w:t>
      </w:r>
      <w:r w:rsidRPr="0058092A">
        <w:rPr>
          <w:rFonts w:ascii="Arial" w:hAnsi="Arial" w:cs="Arial"/>
          <w:sz w:val="24"/>
          <w:szCs w:val="24"/>
          <w:u w:val="single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  <w:u w:val="single"/>
        </w:rPr>
        <w:t>la Revitalización Regional</w:t>
      </w:r>
    </w:p>
    <w:p w:rsidR="00B82E77" w:rsidRPr="0058092A" w:rsidRDefault="00B82E77" w:rsidP="00CD60C2">
      <w:pPr>
        <w:pStyle w:val="NoSpacing"/>
        <w:numPr>
          <w:ilvl w:val="0"/>
          <w:numId w:val="3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</w:rPr>
        <w:t>El Gobierno deberá:</w:t>
      </w:r>
    </w:p>
    <w:p w:rsidR="00B82E77" w:rsidRPr="0058092A" w:rsidRDefault="00B82E77" w:rsidP="00CD60C2">
      <w:pPr>
        <w:pStyle w:val="NoSpacing"/>
        <w:numPr>
          <w:ilvl w:val="0"/>
          <w:numId w:val="3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</w:rPr>
        <w:t>Buscar la realización de la sociedad como un todo participativo asegurando un trabajo decente;</w:t>
      </w:r>
    </w:p>
    <w:p w:rsidR="00B82E77" w:rsidRPr="0058092A" w:rsidRDefault="00B82E77" w:rsidP="00434801">
      <w:pPr>
        <w:pStyle w:val="NoSpacing"/>
        <w:numPr>
          <w:ilvl w:val="0"/>
          <w:numId w:val="3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</w:rPr>
        <w:t>Promover la innovación médica, colocando innovadores productos farmacéuticos y equipos médicos en el uso y priorizando la política de los métodos de inyección de recursos;</w:t>
      </w:r>
    </w:p>
    <w:p w:rsidR="00B82E77" w:rsidRPr="0058092A" w:rsidRDefault="00B82E77" w:rsidP="00434801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092A">
        <w:rPr>
          <w:rStyle w:val="hps"/>
          <w:rFonts w:ascii="Arial" w:hAnsi="Arial" w:cs="Arial"/>
          <w:sz w:val="24"/>
          <w:szCs w:val="24"/>
        </w:rPr>
        <w:t>Establecer un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sistema de apoyo a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una ventanilla única</w:t>
      </w:r>
      <w:r w:rsidRPr="0058092A">
        <w:rPr>
          <w:rFonts w:ascii="Arial" w:hAnsi="Arial" w:cs="Arial"/>
          <w:sz w:val="24"/>
          <w:szCs w:val="24"/>
        </w:rPr>
        <w:t xml:space="preserve">, revisar </w:t>
      </w:r>
      <w:r w:rsidRPr="0058092A">
        <w:rPr>
          <w:rStyle w:val="hps"/>
          <w:rFonts w:ascii="Arial" w:hAnsi="Arial" w:cs="Arial"/>
          <w:sz w:val="24"/>
          <w:szCs w:val="24"/>
        </w:rPr>
        <w:t>los sistemas regionales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revitalización</w:t>
      </w:r>
      <w:r w:rsidRPr="0058092A">
        <w:rPr>
          <w:rFonts w:ascii="Arial" w:hAnsi="Arial" w:cs="Arial"/>
          <w:sz w:val="24"/>
          <w:szCs w:val="24"/>
        </w:rPr>
        <w:t xml:space="preserve">, </w:t>
      </w:r>
      <w:r w:rsidRPr="0058092A">
        <w:rPr>
          <w:rStyle w:val="hps"/>
          <w:rFonts w:ascii="Arial" w:hAnsi="Arial" w:cs="Arial"/>
          <w:sz w:val="24"/>
          <w:szCs w:val="24"/>
        </w:rPr>
        <w:t>revitalizar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las pequeñas 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medianas empresas,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promover la construcción de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resistentes a los desastres</w:t>
      </w:r>
      <w:r w:rsidRPr="0058092A">
        <w:rPr>
          <w:rFonts w:ascii="Arial" w:hAnsi="Arial" w:cs="Arial"/>
          <w:sz w:val="24"/>
          <w:szCs w:val="24"/>
        </w:rPr>
        <w:t xml:space="preserve"> en las </w:t>
      </w:r>
      <w:r w:rsidRPr="0058092A">
        <w:rPr>
          <w:rStyle w:val="hps"/>
          <w:rFonts w:ascii="Arial" w:hAnsi="Arial" w:cs="Arial"/>
          <w:sz w:val="24"/>
          <w:szCs w:val="24"/>
        </w:rPr>
        <w:t>regiones</w:t>
      </w:r>
      <w:r w:rsidRPr="0058092A">
        <w:rPr>
          <w:rFonts w:ascii="Arial" w:hAnsi="Arial" w:cs="Arial"/>
          <w:sz w:val="24"/>
          <w:szCs w:val="24"/>
        </w:rPr>
        <w:t xml:space="preserve"> </w:t>
      </w:r>
      <w:r w:rsidRPr="0058092A">
        <w:rPr>
          <w:rStyle w:val="hps"/>
          <w:rFonts w:ascii="Arial" w:hAnsi="Arial" w:cs="Arial"/>
          <w:sz w:val="24"/>
          <w:szCs w:val="24"/>
        </w:rPr>
        <w:t>y la nación</w:t>
      </w:r>
      <w:r w:rsidRPr="0058092A">
        <w:rPr>
          <w:rFonts w:ascii="Arial" w:hAnsi="Arial" w:cs="Arial"/>
          <w:sz w:val="24"/>
          <w:szCs w:val="24"/>
        </w:rPr>
        <w:t>.</w:t>
      </w:r>
    </w:p>
    <w:p w:rsidR="00B82E77" w:rsidRDefault="00B82E77" w:rsidP="00263E13">
      <w:pPr>
        <w:pStyle w:val="NoSpacing"/>
        <w:jc w:val="both"/>
      </w:pPr>
    </w:p>
    <w:sectPr w:rsidR="00B82E77" w:rsidSect="00576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EBF"/>
    <w:multiLevelType w:val="hybridMultilevel"/>
    <w:tmpl w:val="0088B372"/>
    <w:lvl w:ilvl="0" w:tplc="B37630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D87A61"/>
    <w:multiLevelType w:val="hybridMultilevel"/>
    <w:tmpl w:val="8EBC5B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FB19A8"/>
    <w:multiLevelType w:val="hybridMultilevel"/>
    <w:tmpl w:val="A07C3ABE"/>
    <w:lvl w:ilvl="0" w:tplc="3A8EA774">
      <w:start w:val="1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3">
    <w:nsid w:val="43084D1E"/>
    <w:multiLevelType w:val="hybridMultilevel"/>
    <w:tmpl w:val="94B8E5AC"/>
    <w:lvl w:ilvl="0" w:tplc="17FC8952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C1856C3"/>
    <w:multiLevelType w:val="hybridMultilevel"/>
    <w:tmpl w:val="4AA4EDBC"/>
    <w:lvl w:ilvl="0" w:tplc="0F162F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E5311C"/>
    <w:multiLevelType w:val="hybridMultilevel"/>
    <w:tmpl w:val="95A09D80"/>
    <w:lvl w:ilvl="0" w:tplc="27928FF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1DE"/>
    <w:rsid w:val="000071A5"/>
    <w:rsid w:val="00012ABF"/>
    <w:rsid w:val="000302A4"/>
    <w:rsid w:val="0003054D"/>
    <w:rsid w:val="00041437"/>
    <w:rsid w:val="000B349E"/>
    <w:rsid w:val="000D7CFF"/>
    <w:rsid w:val="000E6071"/>
    <w:rsid w:val="00117EE7"/>
    <w:rsid w:val="001210A0"/>
    <w:rsid w:val="001500BA"/>
    <w:rsid w:val="00153FE2"/>
    <w:rsid w:val="00163BBE"/>
    <w:rsid w:val="00166E65"/>
    <w:rsid w:val="00181147"/>
    <w:rsid w:val="001856A0"/>
    <w:rsid w:val="001C46F8"/>
    <w:rsid w:val="00226436"/>
    <w:rsid w:val="0024262D"/>
    <w:rsid w:val="002432DD"/>
    <w:rsid w:val="00263E13"/>
    <w:rsid w:val="00273DE5"/>
    <w:rsid w:val="0027652E"/>
    <w:rsid w:val="0029232A"/>
    <w:rsid w:val="002A3540"/>
    <w:rsid w:val="002A3792"/>
    <w:rsid w:val="002E1679"/>
    <w:rsid w:val="00312206"/>
    <w:rsid w:val="003154D6"/>
    <w:rsid w:val="003663EE"/>
    <w:rsid w:val="00396190"/>
    <w:rsid w:val="003A1F0F"/>
    <w:rsid w:val="003B6649"/>
    <w:rsid w:val="003D11FF"/>
    <w:rsid w:val="003D5E50"/>
    <w:rsid w:val="003D6C68"/>
    <w:rsid w:val="003F5A1B"/>
    <w:rsid w:val="004007B8"/>
    <w:rsid w:val="004029E8"/>
    <w:rsid w:val="00413E01"/>
    <w:rsid w:val="004334FF"/>
    <w:rsid w:val="00434801"/>
    <w:rsid w:val="004535DD"/>
    <w:rsid w:val="0048359D"/>
    <w:rsid w:val="004A10A9"/>
    <w:rsid w:val="00500EC1"/>
    <w:rsid w:val="00532C2A"/>
    <w:rsid w:val="00550029"/>
    <w:rsid w:val="00574D21"/>
    <w:rsid w:val="00576219"/>
    <w:rsid w:val="0058092A"/>
    <w:rsid w:val="0058586E"/>
    <w:rsid w:val="005863F6"/>
    <w:rsid w:val="005A2143"/>
    <w:rsid w:val="005A41C0"/>
    <w:rsid w:val="005B17D1"/>
    <w:rsid w:val="0063542B"/>
    <w:rsid w:val="00677CAA"/>
    <w:rsid w:val="00692772"/>
    <w:rsid w:val="0069653F"/>
    <w:rsid w:val="006A0BD1"/>
    <w:rsid w:val="006A25EA"/>
    <w:rsid w:val="006A6398"/>
    <w:rsid w:val="006C26B3"/>
    <w:rsid w:val="006C5F60"/>
    <w:rsid w:val="006F0DBC"/>
    <w:rsid w:val="0071356E"/>
    <w:rsid w:val="0073579D"/>
    <w:rsid w:val="007421C2"/>
    <w:rsid w:val="00743284"/>
    <w:rsid w:val="0075112F"/>
    <w:rsid w:val="007707C1"/>
    <w:rsid w:val="007A1766"/>
    <w:rsid w:val="007C03D2"/>
    <w:rsid w:val="007C5A04"/>
    <w:rsid w:val="007D1C2F"/>
    <w:rsid w:val="007E0273"/>
    <w:rsid w:val="007F5C4F"/>
    <w:rsid w:val="008055FF"/>
    <w:rsid w:val="00813F5F"/>
    <w:rsid w:val="008146A5"/>
    <w:rsid w:val="00821206"/>
    <w:rsid w:val="00826488"/>
    <w:rsid w:val="0085140E"/>
    <w:rsid w:val="0085529E"/>
    <w:rsid w:val="00881520"/>
    <w:rsid w:val="008A36BF"/>
    <w:rsid w:val="008D0512"/>
    <w:rsid w:val="00903B69"/>
    <w:rsid w:val="009214CF"/>
    <w:rsid w:val="009609F4"/>
    <w:rsid w:val="00970839"/>
    <w:rsid w:val="009B06E8"/>
    <w:rsid w:val="009C76C9"/>
    <w:rsid w:val="009F4711"/>
    <w:rsid w:val="00A0088C"/>
    <w:rsid w:val="00A64A6A"/>
    <w:rsid w:val="00A74BB8"/>
    <w:rsid w:val="00AD2DF9"/>
    <w:rsid w:val="00AD5746"/>
    <w:rsid w:val="00AE3721"/>
    <w:rsid w:val="00AF723F"/>
    <w:rsid w:val="00B366BB"/>
    <w:rsid w:val="00B52A90"/>
    <w:rsid w:val="00B52D6F"/>
    <w:rsid w:val="00B82E77"/>
    <w:rsid w:val="00BA0AD6"/>
    <w:rsid w:val="00BE49FC"/>
    <w:rsid w:val="00C220E9"/>
    <w:rsid w:val="00C40843"/>
    <w:rsid w:val="00C61D8C"/>
    <w:rsid w:val="00C6767D"/>
    <w:rsid w:val="00C837B5"/>
    <w:rsid w:val="00C970BD"/>
    <w:rsid w:val="00CB5A25"/>
    <w:rsid w:val="00CD48D5"/>
    <w:rsid w:val="00CD60C2"/>
    <w:rsid w:val="00D06904"/>
    <w:rsid w:val="00D12450"/>
    <w:rsid w:val="00D20E5C"/>
    <w:rsid w:val="00D43B36"/>
    <w:rsid w:val="00D831DE"/>
    <w:rsid w:val="00DA0D34"/>
    <w:rsid w:val="00DC09DF"/>
    <w:rsid w:val="00E13583"/>
    <w:rsid w:val="00E34B64"/>
    <w:rsid w:val="00E3718C"/>
    <w:rsid w:val="00E76A72"/>
    <w:rsid w:val="00E81C5B"/>
    <w:rsid w:val="00EA7778"/>
    <w:rsid w:val="00EF7DC6"/>
    <w:rsid w:val="00F44569"/>
    <w:rsid w:val="00F82278"/>
    <w:rsid w:val="00FB2663"/>
    <w:rsid w:val="00FB65D5"/>
    <w:rsid w:val="00FE72EE"/>
    <w:rsid w:val="00FF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19"/>
    <w:pPr>
      <w:spacing w:after="200" w:line="276" w:lineRule="auto"/>
    </w:pPr>
    <w:rPr>
      <w:kern w:val="0"/>
      <w:sz w:val="22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831DE"/>
    <w:rPr>
      <w:kern w:val="0"/>
      <w:sz w:val="22"/>
      <w:lang w:val="es-ES" w:eastAsia="en-US"/>
    </w:rPr>
  </w:style>
  <w:style w:type="character" w:customStyle="1" w:styleId="hps">
    <w:name w:val="hps"/>
    <w:basedOn w:val="DefaultParagraphFont"/>
    <w:uiPriority w:val="99"/>
    <w:rsid w:val="00B52A90"/>
    <w:rPr>
      <w:rFonts w:cs="Times New Roman"/>
    </w:rPr>
  </w:style>
  <w:style w:type="character" w:customStyle="1" w:styleId="atn">
    <w:name w:val="atn"/>
    <w:basedOn w:val="DefaultParagraphFont"/>
    <w:uiPriority w:val="99"/>
    <w:rsid w:val="00FB65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848</Words>
  <Characters>4837</Characters>
  <Application>Microsoft Office Outlook</Application>
  <DocSecurity>0</DocSecurity>
  <Lines>0</Lines>
  <Paragraphs>0</Paragraphs>
  <ScaleCrop>false</ScaleCrop>
  <Company>ups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CAMINO A LA RECUPERACION</dc:title>
  <dc:subject/>
  <dc:creator>economista</dc:creator>
  <cp:keywords/>
  <dc:description/>
  <cp:lastModifiedBy>外務省</cp:lastModifiedBy>
  <cp:revision>2</cp:revision>
  <cp:lastPrinted>2011-09-09T15:04:00Z</cp:lastPrinted>
  <dcterms:created xsi:type="dcterms:W3CDTF">2011-09-14T13:38:00Z</dcterms:created>
  <dcterms:modified xsi:type="dcterms:W3CDTF">2011-09-14T13:38:00Z</dcterms:modified>
</cp:coreProperties>
</file>