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FB" w:rsidRPr="00783458" w:rsidRDefault="00F84F11" w:rsidP="007B1A4B">
      <w:pPr>
        <w:rPr>
          <w:rFonts w:ascii="HGMaruGothicMPRO" w:eastAsia="HGMaruGothicMPRO"/>
          <w:sz w:val="16"/>
          <w:szCs w:val="16"/>
        </w:rPr>
      </w:pPr>
      <w:bookmarkStart w:id="0" w:name="_GoBack"/>
      <w:bookmarkEnd w:id="0"/>
      <w:r w:rsidRPr="00783458">
        <w:rPr>
          <w:rFonts w:ascii="HGMaruGothicMPRO" w:eastAsia="HGMaruGothicMPRO"/>
          <w:noProof/>
          <w:sz w:val="16"/>
          <w:szCs w:val="16"/>
          <w:lang w:val="es-EC"/>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
        <w:rPr>
          <w:rFonts w:ascii="HGMaruGothicMPRO" w:eastAsia="HGMaruGothicMPRO" w:hAnsi="HGMaruGothicMPRO" w:cs="Arial Unicode MS"/>
          <w:spacing w:val="0"/>
          <w:sz w:val="16"/>
          <w:szCs w:val="16"/>
        </w:rPr>
      </w:pPr>
    </w:p>
    <w:p w:rsidR="00EA3AFB" w:rsidRPr="003C3825" w:rsidRDefault="009F1682" w:rsidP="00783458">
      <w:pPr>
        <w:pStyle w:val="a"/>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8A17EB">
        <w:rPr>
          <w:rFonts w:ascii="HGMaruGothicMPRO" w:eastAsia="HGMaruGothicMPRO" w:hAnsi="HGMaruGothicMPRO" w:cs="Arial Unicode MS" w:hint="eastAsia"/>
          <w:b/>
          <w:spacing w:val="0"/>
          <w:sz w:val="16"/>
          <w:szCs w:val="16"/>
        </w:rPr>
        <w:t>3</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val="es-EC"/>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627607" id="直線コネクタ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val="es-EC"/>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40278D3" id="直線コネクタ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val="es-EC"/>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3E8DA9" id="直線コネクタ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3B157B" w:rsidP="00C44379">
      <w:pPr>
        <w:spacing w:line="0" w:lineRule="atLeast"/>
        <w:ind w:leftChars="50" w:left="105" w:firstLineChars="100" w:firstLine="22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lang w:val="es-EC"/>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4D52E" id="直線コネクタ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lang w:val="es-EC"/>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7CF58" id="直線コネクタ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2018</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744F29"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p>
    <w:p w:rsidR="005E08EC" w:rsidRDefault="002137ED"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Pr="003C382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5E08EC">
        <w:rPr>
          <w:rFonts w:ascii="HGMaruGothicMPRO" w:eastAsia="HGMaruGothicMPRO" w:hAnsi="HGMaruGothicMPRO" w:cs="Arial Unicode MS" w:hint="eastAsia"/>
          <w:sz w:val="22"/>
        </w:rPr>
        <w:t>Less than</w:t>
      </w:r>
      <w:r w:rsidR="001F309C" w:rsidRPr="003C3825">
        <w:rPr>
          <w:rFonts w:ascii="HGMaruGothicMPRO" w:eastAsia="HGMaruGothicMPRO" w:hAnsi="HGMaruGothicMPRO" w:cs="Arial Unicode MS"/>
          <w:sz w:val="22"/>
        </w:rPr>
        <w:t xml:space="preserve">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11</w:t>
      </w:r>
      <w:r w:rsidR="00783458" w:rsidRPr="00A449E3">
        <w:rPr>
          <w:rFonts w:ascii="HGMaruGothicMPRO" w:eastAsia="HGMaruGothicMPRO" w:hAnsi="HGMaruGothicMPRO" w:cs="Arial Unicode MS" w:hint="eastAsia"/>
          <w:sz w:val="22"/>
        </w:rPr>
        <w:t>th</w:t>
      </w:r>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C320C2" w:rsidRDefault="00C320C2" w:rsidP="00AD7053">
      <w:pPr>
        <w:spacing w:line="0" w:lineRule="atLeast"/>
        <w:rPr>
          <w:rFonts w:ascii="HGMaruGothicMPRO" w:eastAsia="HGMaruGothicMPRO" w:hAnsi="HGMaruGothicMPRO"/>
          <w:sz w:val="22"/>
        </w:rPr>
      </w:pP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es-EC"/>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D5CD3"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es-EC"/>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BBDBB" id="直線コネクタ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
        <w:wordWrap/>
        <w:spacing w:line="0" w:lineRule="atLeast"/>
        <w:rPr>
          <w:rFonts w:ascii="HGMaruGothicMPRO" w:eastAsia="HGMaruGothicMPRO" w:hAnsi="HGMaruGothicMPRO"/>
          <w:color w:val="000000"/>
          <w:spacing w:val="0"/>
        </w:rPr>
      </w:pPr>
    </w:p>
    <w:p w:rsidR="009E2E9A" w:rsidRPr="003C3825" w:rsidRDefault="004E665B" w:rsidP="003C3825">
      <w:pPr>
        <w:pStyle w:val="a"/>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
        <w:wordWrap/>
        <w:spacing w:line="0" w:lineRule="atLeast"/>
        <w:rPr>
          <w:rFonts w:ascii="HGMaruGothicMPRO" w:eastAsia="HGMaruGothicMPRO" w:hAnsi="HGMaruGothicMPRO"/>
        </w:rPr>
      </w:pPr>
    </w:p>
    <w:p w:rsidR="009E2E9A" w:rsidRPr="003C3825" w:rsidRDefault="004E665B" w:rsidP="004D73B2">
      <w:pPr>
        <w:pStyle w:val="a"/>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
        <w:wordWrap/>
        <w:spacing w:line="0" w:lineRule="atLeast"/>
        <w:ind w:firstLineChars="200" w:firstLine="448"/>
        <w:rPr>
          <w:rFonts w:ascii="HGMaruGothicMPRO" w:eastAsia="HGMaruGothicMPRO" w:hAnsi="HGMaruGothicMPRO"/>
          <w:lang w:val="en-GB"/>
        </w:rPr>
      </w:pPr>
    </w:p>
    <w:p w:rsidR="004D73B2" w:rsidRDefault="004E665B" w:rsidP="004D73B2">
      <w:pPr>
        <w:pStyle w:val="a"/>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4D73B2">
      <w:pPr>
        <w:pStyle w:val="a"/>
        <w:wordWrap/>
        <w:spacing w:line="0" w:lineRule="atLeast"/>
        <w:ind w:firstLineChars="300" w:firstLine="672"/>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val="es-EC"/>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2AA6D9" id="直線コネクタ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MaruGothicMPRO">
    <w:altName w:val="MS Gothic"/>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E" w:rsidRDefault="00E45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235"/>
      <w:docPartObj>
        <w:docPartGallery w:val="Page Numbers (Bottom of Page)"/>
        <w:docPartUnique/>
      </w:docPartObj>
    </w:sdtPr>
    <w:sdtEndPr/>
    <w:sdtContent>
      <w:p w:rsidR="000274E3" w:rsidRDefault="00D706C1">
        <w:pPr>
          <w:pStyle w:val="Piedepgina"/>
          <w:jc w:val="center"/>
        </w:pPr>
        <w:r>
          <w:fldChar w:fldCharType="begin"/>
        </w:r>
        <w:r>
          <w:instrText xml:space="preserve"> PAGE   \* MERGEFORMAT </w:instrText>
        </w:r>
        <w:r>
          <w:fldChar w:fldCharType="separate"/>
        </w:r>
        <w:r w:rsidR="00536662" w:rsidRPr="00536662">
          <w:rPr>
            <w:noProof/>
            <w:lang w:val="ja-JP"/>
          </w:rPr>
          <w:t>1</w:t>
        </w:r>
        <w:r>
          <w:rPr>
            <w:noProof/>
            <w:lang w:val="ja-JP"/>
          </w:rPr>
          <w:fldChar w:fldCharType="end"/>
        </w:r>
      </w:p>
    </w:sdtContent>
  </w:sdt>
  <w:p w:rsidR="000274E3" w:rsidRDefault="000274E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E" w:rsidRDefault="00E45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E" w:rsidRDefault="00E45D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E3" w:rsidRPr="00EA3AFB" w:rsidRDefault="00116C30" w:rsidP="00EF4B71">
    <w:pPr>
      <w:pStyle w:val="Encabezado"/>
      <w:ind w:leftChars="650" w:left="1365"/>
      <w:jc w:val="left"/>
      <w:rPr>
        <w:rFonts w:ascii="HGMaruGothicMPRO" w:eastAsia="HGMaruGothicMPRO"/>
        <w:b/>
        <w:noProof/>
        <w:sz w:val="28"/>
        <w:szCs w:val="28"/>
      </w:rPr>
    </w:pPr>
    <w:r>
      <w:rPr>
        <w:rFonts w:ascii="HGMaruGothicMPRO" w:eastAsia="HGMaruGothicMPRO"/>
        <w:b/>
        <w:noProof/>
        <w:sz w:val="28"/>
        <w:szCs w:val="28"/>
        <w:lang w:val="es-EC"/>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11</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p>
  <w:p w:rsidR="000274E3" w:rsidRPr="00EA3AFB" w:rsidRDefault="000274E3" w:rsidP="00EF4B71">
    <w:pPr>
      <w:pStyle w:val="Encabezado"/>
      <w:jc w:val="center"/>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11</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E" w:rsidRDefault="00E45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36662"/>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8F0185A-82E0-4839-9C08-F9AF9EDF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1400-D560-4B86-A2E4-F0B2835E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5230</Characters>
  <Application>Microsoft Office Word</Application>
  <DocSecurity>0</DocSecurity>
  <Lines>43</Lines>
  <Paragraphs>12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PAOLA BALLESTEROS</cp:lastModifiedBy>
  <cp:revision>2</cp:revision>
  <cp:lastPrinted>2017-03-07T07:21:00Z</cp:lastPrinted>
  <dcterms:created xsi:type="dcterms:W3CDTF">2017-03-23T18:01:00Z</dcterms:created>
  <dcterms:modified xsi:type="dcterms:W3CDTF">2017-03-23T18:01:00Z</dcterms:modified>
</cp:coreProperties>
</file>